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0F" w:rsidRPr="00A52246" w:rsidRDefault="00736D0F" w:rsidP="00736D0F">
      <w:pPr>
        <w:rPr>
          <w:rFonts w:ascii="Times New Roman" w:hAnsi="Times New Roman" w:cs="Times New Roman"/>
          <w:b/>
          <w:sz w:val="28"/>
          <w:szCs w:val="28"/>
        </w:rPr>
      </w:pPr>
      <w:r w:rsidRPr="00A522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 </w:t>
      </w:r>
      <w:r w:rsidRPr="00A52246">
        <w:rPr>
          <w:rFonts w:ascii="Times New Roman" w:hAnsi="Times New Roman" w:cs="Times New Roman"/>
          <w:b/>
          <w:sz w:val="28"/>
          <w:szCs w:val="28"/>
        </w:rPr>
        <w:t>бесплатных проектов по профориентации для школьников</w:t>
      </w:r>
    </w:p>
    <w:p w:rsidR="00736D0F" w:rsidRPr="00736D0F" w:rsidRDefault="00736D0F" w:rsidP="00736D0F">
      <w:r w:rsidRPr="00736D0F">
        <w:t>Тема профориентации поднялась на государственный уровень и шагнула далеко за рамки школьного образования. Проекты стали федеральными и "</w:t>
      </w:r>
      <w:proofErr w:type="spellStart"/>
      <w:r w:rsidRPr="00736D0F">
        <w:t>надшкольными</w:t>
      </w:r>
      <w:proofErr w:type="spellEnd"/>
      <w:r w:rsidRPr="00736D0F">
        <w:t xml:space="preserve">", и каждая школа может к такому проекту присоединиться. Возможно, проведение масштабного конкурса проще, чем выстраивание профориентационной среды в каждой отдельной школе, а возможно, это дает лучшие результаты. Перечислим государственные </w:t>
      </w:r>
      <w:proofErr w:type="spellStart"/>
      <w:r w:rsidRPr="00736D0F">
        <w:t>профориентационные</w:t>
      </w:r>
      <w:proofErr w:type="spellEnd"/>
      <w:r w:rsidRPr="00736D0F">
        <w:t xml:space="preserve"> проекты, в которых можно участвовать индивидуально или от школы.</w:t>
      </w:r>
    </w:p>
    <w:tbl>
      <w:tblPr>
        <w:tblW w:w="5017" w:type="pct"/>
        <w:tblCellSpacing w:w="7" w:type="dxa"/>
        <w:shd w:val="clear" w:color="auto" w:fill="F7F4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5106"/>
      </w:tblGrid>
      <w:tr w:rsidR="00736D0F" w:rsidRPr="00736D0F" w:rsidTr="00FE73A6">
        <w:trPr>
          <w:trHeight w:val="1692"/>
          <w:tblCellSpacing w:w="7" w:type="dxa"/>
        </w:trPr>
        <w:tc>
          <w:tcPr>
            <w:tcW w:w="0" w:type="auto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rPr>
                <w:noProof/>
                <w:lang w:eastAsia="ru-RU"/>
              </w:rPr>
              <w:drawing>
                <wp:inline distT="0" distB="0" distL="0" distR="0" wp14:anchorId="20D46BE7" wp14:editId="470DEAD3">
                  <wp:extent cx="2646045" cy="1532255"/>
                  <wp:effectExtent l="0" t="0" r="1905" b="0"/>
                  <wp:docPr id="4" name="Рисунок 4" descr="https://olggimnaziya2008.narod.ru/4/proektor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ggimnaziya2008.narod.ru/4/proektor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F7F4F0"/>
            <w:vAlign w:val="center"/>
            <w:hideMark/>
          </w:tcPr>
          <w:p w:rsidR="00736D0F" w:rsidRPr="00A52246" w:rsidRDefault="00736D0F" w:rsidP="00A52246">
            <w:r w:rsidRPr="00A52246">
              <w:t xml:space="preserve">1. </w:t>
            </w:r>
            <w:proofErr w:type="spellStart"/>
            <w:r w:rsidRPr="00A52246">
              <w:t>Проектория</w:t>
            </w:r>
            <w:proofErr w:type="spellEnd"/>
            <w:r w:rsidRPr="00A52246">
              <w:t> - ежегодный форум, на котором обмениваются опытом педагоги и психологи в области профориентации, а подростки участвуют в мастер-классах и готовят проекты по разным профессиональным направлениям. Еще у проекта есть открытые онлайн уроки и специальное онлайн-тестирование, которое называется "Примерочная профессий".</w:t>
            </w:r>
          </w:p>
        </w:tc>
      </w:tr>
      <w:tr w:rsidR="00736D0F" w:rsidRPr="00736D0F" w:rsidTr="00FE73A6">
        <w:trPr>
          <w:trHeight w:val="2103"/>
          <w:tblCellSpacing w:w="7" w:type="dxa"/>
        </w:trPr>
        <w:tc>
          <w:tcPr>
            <w:tcW w:w="0" w:type="auto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rPr>
                <w:noProof/>
                <w:lang w:eastAsia="ru-RU"/>
              </w:rPr>
              <w:drawing>
                <wp:inline distT="0" distB="0" distL="0" distR="0" wp14:anchorId="103C5184" wp14:editId="2E619381">
                  <wp:extent cx="2621915" cy="1351915"/>
                  <wp:effectExtent l="0" t="0" r="6985" b="635"/>
                  <wp:docPr id="5" name="Рисунок 5" descr="https://olggimnaziya2008.narod.ru/4/bilet_v_buduch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lggimnaziya2008.narod.ru/4/bilet_v_buduch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1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D0F" w:rsidRPr="00736D0F" w:rsidRDefault="00736D0F" w:rsidP="00736D0F">
            <w:r w:rsidRPr="00736D0F">
              <w:t> </w:t>
            </w:r>
          </w:p>
          <w:p w:rsidR="00736D0F" w:rsidRPr="00736D0F" w:rsidRDefault="00736D0F" w:rsidP="00736D0F">
            <w:r w:rsidRPr="00736D0F">
              <w:t> </w:t>
            </w:r>
          </w:p>
        </w:tc>
        <w:tc>
          <w:tcPr>
            <w:tcW w:w="5070" w:type="dxa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t>2. Билет в будущее</w:t>
            </w:r>
            <w:hyperlink r:id="rId6" w:history="1">
              <w:r w:rsidRPr="00736D0F">
                <w:rPr>
                  <w:rStyle w:val="a3"/>
                </w:rPr>
                <w:t> </w:t>
              </w:r>
            </w:hyperlink>
            <w:r w:rsidRPr="00736D0F">
              <w:t xml:space="preserve">- проект создается союзом </w:t>
            </w:r>
            <w:proofErr w:type="spellStart"/>
            <w:r w:rsidRPr="00736D0F">
              <w:t>World</w:t>
            </w:r>
            <w:proofErr w:type="spellEnd"/>
            <w:r w:rsidRPr="00736D0F">
              <w:t xml:space="preserve"> </w:t>
            </w:r>
            <w:proofErr w:type="spellStart"/>
            <w:r w:rsidRPr="00736D0F">
              <w:t>Skills</w:t>
            </w:r>
            <w:proofErr w:type="spellEnd"/>
            <w:r w:rsidRPr="00736D0F">
              <w:t xml:space="preserve"> Молодые профессионалы (</w:t>
            </w:r>
            <w:proofErr w:type="spellStart"/>
            <w:r w:rsidRPr="00736D0F">
              <w:t>Ворлдскиллс</w:t>
            </w:r>
            <w:proofErr w:type="spellEnd"/>
            <w:r w:rsidRPr="00736D0F">
              <w:t xml:space="preserve"> Россия). Проходит 1 раз в год. Рассчитан на школьников 6-11 классов. Одна из его целей - популяризация рабочих профессий и поиск талантливых ребят, которые хотят развиваться в профессиях производственно-технологического профиля. "Билет в будущее" состоит из нескольких этапов отбора от </w:t>
            </w:r>
            <w:proofErr w:type="spellStart"/>
            <w:r w:rsidRPr="00736D0F">
              <w:t>профтестирования</w:t>
            </w:r>
            <w:proofErr w:type="spellEnd"/>
            <w:r w:rsidRPr="00736D0F">
              <w:t xml:space="preserve"> до </w:t>
            </w:r>
            <w:proofErr w:type="spellStart"/>
            <w:r w:rsidRPr="00736D0F">
              <w:t>профпроб</w:t>
            </w:r>
            <w:proofErr w:type="spellEnd"/>
            <w:r w:rsidRPr="00736D0F">
              <w:t>. В финале решение проектных задач в командах.</w:t>
            </w:r>
          </w:p>
        </w:tc>
      </w:tr>
      <w:tr w:rsidR="00736D0F" w:rsidRPr="00736D0F" w:rsidTr="00FE73A6">
        <w:trPr>
          <w:trHeight w:val="1555"/>
          <w:tblCellSpacing w:w="7" w:type="dxa"/>
        </w:trPr>
        <w:tc>
          <w:tcPr>
            <w:tcW w:w="0" w:type="auto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rPr>
                <w:noProof/>
                <w:lang w:eastAsia="ru-RU"/>
              </w:rPr>
              <w:drawing>
                <wp:inline distT="0" distB="0" distL="0" distR="0" wp14:anchorId="750FEB33" wp14:editId="7A1D58C3">
                  <wp:extent cx="2573020" cy="1391285"/>
                  <wp:effectExtent l="0" t="0" r="0" b="0"/>
                  <wp:docPr id="6" name="Рисунок 6" descr="https://olggimnaziya2008.narod.ru/4/bilet_v_buduchee_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lggimnaziya2008.narod.ru/4/bilet_v_buduchee_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t>3. Региональный проект «Билет в будущее»</w:t>
            </w:r>
          </w:p>
          <w:p w:rsidR="00736D0F" w:rsidRPr="00736D0F" w:rsidRDefault="00736D0F" w:rsidP="00736D0F">
            <w:r w:rsidRPr="00736D0F">
              <w:t> </w:t>
            </w:r>
          </w:p>
          <w:p w:rsidR="00736D0F" w:rsidRPr="00736D0F" w:rsidRDefault="00736D0F" w:rsidP="00736D0F">
            <w:r w:rsidRPr="00736D0F">
              <w:t> </w:t>
            </w:r>
          </w:p>
          <w:p w:rsidR="00736D0F" w:rsidRPr="00736D0F" w:rsidRDefault="00736D0F" w:rsidP="00736D0F">
            <w:r w:rsidRPr="00736D0F">
              <w:t> </w:t>
            </w:r>
          </w:p>
        </w:tc>
      </w:tr>
      <w:tr w:rsidR="00736D0F" w:rsidRPr="00736D0F" w:rsidTr="00FE73A6">
        <w:trPr>
          <w:trHeight w:val="9"/>
          <w:tblCellSpacing w:w="7" w:type="dxa"/>
        </w:trPr>
        <w:tc>
          <w:tcPr>
            <w:tcW w:w="0" w:type="auto"/>
            <w:shd w:val="clear" w:color="auto" w:fill="F7F4F0"/>
            <w:vAlign w:val="center"/>
            <w:hideMark/>
          </w:tcPr>
          <w:p w:rsidR="00736D0F" w:rsidRPr="00736D0F" w:rsidRDefault="00736D0F" w:rsidP="00736D0F"/>
        </w:tc>
        <w:tc>
          <w:tcPr>
            <w:tcW w:w="5070" w:type="dxa"/>
            <w:shd w:val="clear" w:color="auto" w:fill="F7F4F0"/>
            <w:vAlign w:val="center"/>
            <w:hideMark/>
          </w:tcPr>
          <w:p w:rsidR="00736D0F" w:rsidRPr="00736D0F" w:rsidRDefault="00736D0F" w:rsidP="00736D0F"/>
        </w:tc>
      </w:tr>
      <w:tr w:rsidR="00736D0F" w:rsidRPr="00736D0F" w:rsidTr="00FE73A6">
        <w:trPr>
          <w:trHeight w:val="1017"/>
          <w:tblCellSpacing w:w="7" w:type="dxa"/>
        </w:trPr>
        <w:tc>
          <w:tcPr>
            <w:tcW w:w="0" w:type="auto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rPr>
                <w:noProof/>
                <w:lang w:eastAsia="ru-RU"/>
              </w:rPr>
              <w:drawing>
                <wp:inline distT="0" distB="0" distL="0" distR="0" wp14:anchorId="7E2A8F44" wp14:editId="76D46C77">
                  <wp:extent cx="2684780" cy="861060"/>
                  <wp:effectExtent l="0" t="0" r="1270" b="0"/>
                  <wp:docPr id="8" name="Рисунок 8" descr="https://olggimnaziya2008.narod.ru/4/za_so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lggimnaziya2008.narod.ru/4/za_so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t>4. Всероссийская Программа «</w:t>
            </w:r>
            <w:proofErr w:type="spellStart"/>
            <w:r w:rsidRPr="00736D0F">
              <w:t>Zасобой</w:t>
            </w:r>
            <w:proofErr w:type="spellEnd"/>
            <w:r w:rsidRPr="00736D0F">
              <w:t>».</w:t>
            </w:r>
          </w:p>
          <w:p w:rsidR="00736D0F" w:rsidRPr="00736D0F" w:rsidRDefault="00736D0F" w:rsidP="00736D0F">
            <w:r w:rsidRPr="00736D0F">
              <w:t> </w:t>
            </w:r>
          </w:p>
        </w:tc>
      </w:tr>
      <w:tr w:rsidR="00736D0F" w:rsidRPr="00736D0F" w:rsidTr="00FE73A6">
        <w:trPr>
          <w:trHeight w:val="2807"/>
          <w:tblCellSpacing w:w="7" w:type="dxa"/>
        </w:trPr>
        <w:tc>
          <w:tcPr>
            <w:tcW w:w="0" w:type="auto"/>
            <w:gridSpan w:val="2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lastRenderedPageBreak/>
              <w:t>Всероссийская программа по развитию профориентации «</w:t>
            </w:r>
            <w:proofErr w:type="spellStart"/>
            <w:r w:rsidRPr="00736D0F">
              <w:t>Zасобой</w:t>
            </w:r>
            <w:proofErr w:type="spellEnd"/>
            <w:r w:rsidRPr="00736D0F">
              <w:t xml:space="preserve">» направлена на оказание содействия молодежи в выборе профессии, а также информационную и методическую поддержку лиц, занимающихся профориентационной деятельностью. Программа охватила более 715 000 человек из 85 субъектов Российской Федерации. Акция «Всероссийская </w:t>
            </w:r>
            <w:proofErr w:type="spellStart"/>
            <w:r w:rsidRPr="00736D0F">
              <w:t>профдиагностика</w:t>
            </w:r>
            <w:proofErr w:type="spellEnd"/>
            <w:r w:rsidRPr="00736D0F">
              <w:t>» стала первым шагом для более 700 000 старшеклассников на пути к выбору будущей профессии. Ежегодно проводятся Всероссийский конкурс методических материалов по профессиональному самоопределению молодежи «</w:t>
            </w:r>
            <w:proofErr w:type="spellStart"/>
            <w:r w:rsidRPr="00736D0F">
              <w:t>Zасобой</w:t>
            </w:r>
            <w:proofErr w:type="spellEnd"/>
            <w:r w:rsidRPr="00736D0F">
              <w:t>», по итогам которого формируется и публикуется сборник лучших конкурсных работ, а также Всероссийский конкурс видеороликов о профессиях «</w:t>
            </w:r>
            <w:proofErr w:type="spellStart"/>
            <w:r w:rsidRPr="00736D0F">
              <w:t>Zaсобой</w:t>
            </w:r>
            <w:proofErr w:type="spellEnd"/>
            <w:r w:rsidRPr="00736D0F">
              <w:t xml:space="preserve">». Сформировано интернет-сообщество специалистов по профориентации, которое насчитывает более 15 000 пользователей. В ходе реализации программы был создан и представлен первый в России блокнот-навигатор для выбора профессий «160 страниц о моем будущем». Программа поддерживается Министерством труда и социальной защиты Российской Федерации, </w:t>
            </w:r>
            <w:proofErr w:type="spellStart"/>
            <w:r w:rsidRPr="00736D0F">
              <w:t>Росмолодежью</w:t>
            </w:r>
            <w:proofErr w:type="spellEnd"/>
            <w:r w:rsidRPr="00736D0F">
              <w:t>, Советом Федерации Федерального Собрания Российской Федерации.</w:t>
            </w:r>
          </w:p>
          <w:p w:rsidR="00736D0F" w:rsidRPr="00736D0F" w:rsidRDefault="00736D0F" w:rsidP="00736D0F">
            <w:r w:rsidRPr="00736D0F">
              <w:t> </w:t>
            </w:r>
          </w:p>
        </w:tc>
      </w:tr>
      <w:tr w:rsidR="00736D0F" w:rsidRPr="00736D0F" w:rsidTr="00FE73A6">
        <w:trPr>
          <w:trHeight w:val="2103"/>
          <w:tblCellSpacing w:w="7" w:type="dxa"/>
        </w:trPr>
        <w:tc>
          <w:tcPr>
            <w:tcW w:w="0" w:type="auto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rPr>
                <w:noProof/>
                <w:lang w:eastAsia="ru-RU"/>
              </w:rPr>
              <w:drawing>
                <wp:inline distT="0" distB="0" distL="0" distR="0" wp14:anchorId="41C72D32" wp14:editId="5973A13B">
                  <wp:extent cx="2315210" cy="1921510"/>
                  <wp:effectExtent l="0" t="0" r="8890" b="2540"/>
                  <wp:docPr id="9" name="Рисунок 9" descr="https://olggimnaziya2008.narod.ru/4/b_perem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lggimnaziya2008.narod.ru/4/b_perem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1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F7F4F0"/>
            <w:vAlign w:val="center"/>
            <w:hideMark/>
          </w:tcPr>
          <w:p w:rsidR="00736D0F" w:rsidRPr="00736D0F" w:rsidRDefault="00736D0F" w:rsidP="00736D0F">
            <w:r w:rsidRPr="00736D0F">
              <w:t>5.Большая перемена.</w:t>
            </w:r>
          </w:p>
          <w:p w:rsidR="00736D0F" w:rsidRPr="00736D0F" w:rsidRDefault="00736D0F" w:rsidP="00736D0F">
            <w:r w:rsidRPr="00736D0F">
              <w:t>Большая перемена - развивающий проект 2020 года для школьников, педагогов и школ, который помогает подростку раскрыть свои способности и поработать в профессиях.</w:t>
            </w:r>
          </w:p>
          <w:p w:rsidR="00736D0F" w:rsidRPr="00736D0F" w:rsidRDefault="00736D0F" w:rsidP="00736D0F">
            <w:r w:rsidRPr="00736D0F">
              <w:t> </w:t>
            </w:r>
          </w:p>
        </w:tc>
      </w:tr>
    </w:tbl>
    <w:p w:rsidR="00736D0F" w:rsidRPr="00736D0F" w:rsidRDefault="00512C82" w:rsidP="00736D0F">
      <w: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shd w:val="clear" w:color="auto" w:fill="F7F4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8849"/>
      </w:tblGrid>
      <w:tr w:rsidR="00736D0F" w:rsidRPr="00736D0F" w:rsidTr="00736D0F">
        <w:trPr>
          <w:tblCellSpacing w:w="7" w:type="dxa"/>
        </w:trPr>
        <w:tc>
          <w:tcPr>
            <w:tcW w:w="0" w:type="auto"/>
            <w:shd w:val="clear" w:color="auto" w:fill="F7F4F0"/>
            <w:hideMark/>
          </w:tcPr>
          <w:p w:rsidR="00736D0F" w:rsidRPr="00736D0F" w:rsidRDefault="00A52246" w:rsidP="00736D0F">
            <w:r>
              <w:t>фото</w:t>
            </w:r>
          </w:p>
        </w:tc>
        <w:tc>
          <w:tcPr>
            <w:tcW w:w="0" w:type="auto"/>
            <w:shd w:val="clear" w:color="auto" w:fill="F7F4F0"/>
            <w:hideMark/>
          </w:tcPr>
          <w:p w:rsidR="00A52246" w:rsidRDefault="00512C82" w:rsidP="00736D0F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4445</wp:posOffset>
                  </wp:positionV>
                  <wp:extent cx="1771650" cy="1264680"/>
                  <wp:effectExtent l="0" t="0" r="0" b="0"/>
                  <wp:wrapThrough wrapText="bothSides">
                    <wp:wrapPolygon edited="0">
                      <wp:start x="0" y="0"/>
                      <wp:lineTo x="0" y="21155"/>
                      <wp:lineTo x="21368" y="21155"/>
                      <wp:lineTo x="21368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оссия мои горизонты.web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418" cy="129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246">
              <w:t xml:space="preserve">!!!                     </w:t>
            </w:r>
            <w:r w:rsidR="00736D0F" w:rsidRPr="00736D0F">
              <w:t>РОССИЯ - МОИ ГОРИЗОНТЫ</w:t>
            </w:r>
            <w:r w:rsidR="00A52246" w:rsidRPr="00736D0F">
              <w:t xml:space="preserve"> </w:t>
            </w:r>
          </w:p>
          <w:p w:rsidR="00736D0F" w:rsidRPr="00736D0F" w:rsidRDefault="00A52246" w:rsidP="00736D0F">
            <w:r w:rsidRPr="00736D0F">
              <w:t>Курс внеурочной деятельности «Россия - мои горизонты»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      </w:r>
            <w:r w:rsidR="00736D0F" w:rsidRPr="00736D0F">
              <w:br/>
              <w:t xml:space="preserve">12 октября 2023 года у нас прошло очередное </w:t>
            </w:r>
            <w:proofErr w:type="spellStart"/>
            <w:r w:rsidR="00736D0F" w:rsidRPr="00736D0F">
              <w:t>профориентационное</w:t>
            </w:r>
            <w:proofErr w:type="spellEnd"/>
            <w:r w:rsidR="00736D0F" w:rsidRPr="00736D0F">
              <w:t xml:space="preserve"> занятие из цикла "Россия - мои горизонты" на тему: «Россия в деле».</w:t>
            </w:r>
            <w:r w:rsidR="00736D0F" w:rsidRPr="00736D0F">
              <w:br/>
              <w:t>В каждом классе были просмотрены видеоролики, в которых российские специалисты рассказывали об отраслях, в которых были достигнуты заметные успехи, о важности отечественных изобретений.</w:t>
            </w:r>
            <w:r w:rsidR="00736D0F" w:rsidRPr="00736D0F">
              <w:br/>
              <w:t>Ребята активно обсуждали просмотренные видеоролики, отвечали на вопросы.</w:t>
            </w:r>
          </w:p>
        </w:tc>
      </w:tr>
    </w:tbl>
    <w:p w:rsidR="00330D96" w:rsidRDefault="00330D96">
      <w:bookmarkStart w:id="0" w:name="_GoBack"/>
      <w:bookmarkEnd w:id="0"/>
    </w:p>
    <w:sectPr w:rsidR="0033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0F"/>
    <w:rsid w:val="00330D96"/>
    <w:rsid w:val="00512C82"/>
    <w:rsid w:val="00736D0F"/>
    <w:rsid w:val="00A52246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69C08-9199-4448-A907-8D91ED0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let-help.worldskills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webp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2024-04-15T11:14:00Z</dcterms:created>
  <dcterms:modified xsi:type="dcterms:W3CDTF">2024-04-15T11:18:00Z</dcterms:modified>
</cp:coreProperties>
</file>